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BA" w:rsidRPr="009006BA" w:rsidRDefault="009006BA" w:rsidP="00FC0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9006BA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Советы логопеда родителям младших школьников.</w:t>
      </w:r>
    </w:p>
    <w:p w:rsidR="009006BA" w:rsidRDefault="009006BA" w:rsidP="00FC0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06BA" w:rsidRDefault="009006BA" w:rsidP="00F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наблюдается резкое увеличение числа детей с различными речевыми нарушениями, поступающих в начальные классы общеобразовательных школ. </w:t>
      </w:r>
    </w:p>
    <w:p w:rsidR="009006BA" w:rsidRDefault="009006BA" w:rsidP="00F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распространенными являются нарушения письма (</w:t>
      </w:r>
      <w:proofErr w:type="spellStart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чтения (</w:t>
      </w:r>
      <w:proofErr w:type="spellStart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Нарушения чтения у детей изучаются давно, но и поныне это одна из самых актуальных проблем логопедии. </w:t>
      </w:r>
    </w:p>
    <w:p w:rsidR="009006BA" w:rsidRDefault="009006BA" w:rsidP="00F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нарушения чтения оказывают отрицательное влияние на весь процесс обучения, на психическое и речевое развитие ребёнка. Коррекция данных видов нарушений требует целенаправленной и кропотливой работы педагогов, логопеда, родителей. </w:t>
      </w:r>
    </w:p>
    <w:p w:rsidR="009006BA" w:rsidRDefault="009006BA" w:rsidP="00F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этот процесс был интересным, познавательным и нескучным для обучающихся, необходимо разнообразить работу различными играми и упражнениями, которые сломали бы стереотипное представление о чтении, как скучном занятии. </w:t>
      </w:r>
    </w:p>
    <w:p w:rsidR="009006BA" w:rsidRPr="009006BA" w:rsidRDefault="009006BA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по степени сложности и разнообразия упражнения и задания помогут превратить сложный процесс чтения в интересную игру.</w:t>
      </w:r>
    </w:p>
    <w:p w:rsidR="009006BA" w:rsidRPr="009006BA" w:rsidRDefault="009006BA" w:rsidP="00FC0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ru-RU"/>
        </w:rPr>
      </w:pPr>
      <w:bookmarkStart w:id="1" w:name="h.gjdgxs"/>
      <w:bookmarkEnd w:id="1"/>
      <w:r w:rsidRPr="00900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Упражнения, способствующие формированию навыков чтения.</w:t>
      </w:r>
    </w:p>
    <w:p w:rsidR="009006BA" w:rsidRPr="009006BA" w:rsidRDefault="009006BA" w:rsidP="00FC01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ИГРЫ С БУКВАМИ</w:t>
      </w:r>
    </w:p>
    <w:p w:rsidR="009006BA" w:rsidRPr="009006BA" w:rsidRDefault="009006BA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плохо запоминает буквы, существует много разнообразных приёмов, помогающих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апомнить зрительный образ букв:</w:t>
      </w: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9006BA" w:rsidRPr="00397DEF" w:rsidRDefault="009006BA" w:rsidP="00FC01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можно выложить из пластилина, выкладывать из палочек, спичек, мозаики, красочных верёвок, вырезать из цветной бумаги, выжигать на дощечках.</w:t>
      </w: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EF">
        <w:rPr>
          <w:rFonts w:ascii="Calibri" w:eastAsia="Times New Roman" w:hAnsi="Calibri" w:cs="Arial"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1E77384B" wp14:editId="5EB75D67">
            <wp:simplePos x="0" y="0"/>
            <wp:positionH relativeFrom="margin">
              <wp:posOffset>1748790</wp:posOffset>
            </wp:positionH>
            <wp:positionV relativeFrom="paragraph">
              <wp:posOffset>5715</wp:posOffset>
            </wp:positionV>
            <wp:extent cx="2656601" cy="1906111"/>
            <wp:effectExtent l="0" t="0" r="0" b="0"/>
            <wp:wrapNone/>
            <wp:docPr id="1" name="Рисунок 1" descr="http://moyamatem.ru/konsuletaciya-dlya-roditelej-schetnie-palochki-razvivayushaya/605406_html_cab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amatem.ru/konsuletaciya-dlya-roditelej-schetnie-palochki-razvivayushaya/605406_html_cab5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03" cy="193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DEF" w:rsidRP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Pr="009006BA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006BA" w:rsidRPr="00397DEF" w:rsidRDefault="009006BA" w:rsidP="00FC01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сформировать стабильный графический образ буквы (графемы), можно предложить ребёнку обводить пальцем выпуклый контур букв, тактильное опознание «наждачных» букв.</w:t>
      </w: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97DEF">
        <w:rPr>
          <w:rFonts w:ascii="Calibri" w:eastAsia="Times New Roman" w:hAnsi="Calibri" w:cs="Arial"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604AE5D" wp14:editId="2CA21FC5">
            <wp:simplePos x="0" y="0"/>
            <wp:positionH relativeFrom="margin">
              <wp:posOffset>1777365</wp:posOffset>
            </wp:positionH>
            <wp:positionV relativeFrom="paragraph">
              <wp:posOffset>9525</wp:posOffset>
            </wp:positionV>
            <wp:extent cx="2626995" cy="1762125"/>
            <wp:effectExtent l="0" t="0" r="1905" b="9525"/>
            <wp:wrapNone/>
            <wp:docPr id="2" name="Рисунок 2" descr="http://mchildren.ru/wp-content/uploads/2016/02/Rough_Alphabe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children.ru/wp-content/uploads/2016/02/Rough_Alphabet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02" cy="17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Pr="009006BA" w:rsidRDefault="00397DEF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97DEF" w:rsidRPr="009006BA" w:rsidRDefault="009006BA" w:rsidP="00FC01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использовать прием «</w:t>
      </w:r>
      <w:proofErr w:type="spellStart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Дермолексия</w:t>
      </w:r>
      <w:proofErr w:type="spellEnd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когда на ладони ребёнка рисует букву, а ребёнок опознает ее с закрытыми глазами, причём рисовать нужно на «ведущей» руке, для стимуляции ведущего полушария.</w:t>
      </w:r>
    </w:p>
    <w:p w:rsidR="009006BA" w:rsidRPr="00397DEF" w:rsidRDefault="009006BA" w:rsidP="00FC01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зарекомендовал себя следующий прием. Возьмите листок из старой детской книги (или детского журнала) и предложите зачеркнуть на нем ту букву, с которой вы его знакомите в данный момент, либо букву, которую он путает, не может запомнить. </w:t>
      </w:r>
      <w:proofErr w:type="gramStart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</w:t>
      </w:r>
      <w:r w:rsidR="00F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черкни (обведи) все буквы А</w:t>
      </w: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этой странице».</w:t>
      </w: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392BDC" wp14:editId="32546BD1">
            <wp:simplePos x="0" y="0"/>
            <wp:positionH relativeFrom="column">
              <wp:posOffset>1476375</wp:posOffset>
            </wp:positionH>
            <wp:positionV relativeFrom="paragraph">
              <wp:posOffset>92710</wp:posOffset>
            </wp:positionV>
            <wp:extent cx="3328504" cy="1885950"/>
            <wp:effectExtent l="0" t="0" r="5715" b="0"/>
            <wp:wrapNone/>
            <wp:docPr id="3" name="Рисунок 3" descr="http://bov44.ru/wp-content/uploads/2015/04/2015-04-23-11-42-52-%D0%91%D0%B5%D0%B7-%D0%B8%D0%BC%D0%B5%D0%BD%D0%B8-1.odp-OpenOffice.org-Im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v44.ru/wp-content/uploads/2015/04/2015-04-23-11-42-52-%D0%91%D0%B5%D0%B7-%D0%B8%D0%BC%D0%B5%D0%BD%D0%B8-1.odp-OpenOffice.org-Impres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633" cy="18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C0109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FC0109" w:rsidRPr="009006BA" w:rsidRDefault="00FC0109" w:rsidP="00FC01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006BA" w:rsidRPr="009006BA" w:rsidRDefault="009006BA" w:rsidP="00FC01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изучения букв полезно давать задание «Группировка стилизованных букв». Ребенку предлагают сгруппировать одинаковые буквы.</w:t>
      </w:r>
    </w:p>
    <w:p w:rsidR="009006BA" w:rsidRPr="009006BA" w:rsidRDefault="009006BA" w:rsidP="00FC01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 задания, усложняющие узнавания</w:t>
      </w:r>
      <w:r w:rsidR="00FC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букв, это - «Перечеркнутые бук</w:t>
      </w: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вы», «Разный шрифт», «Перевернутые буквы», «Сколько одинаковых букв», «Каких букв больше», «Наложенные буквы», «Зеркальные буквы», «Найди букву среди рядов букв», «Найди нужную букву среди перечеркнутых букв».</w:t>
      </w:r>
    </w:p>
    <w:p w:rsidR="009006BA" w:rsidRPr="009006BA" w:rsidRDefault="009006BA" w:rsidP="00FC01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привлечь самого ребенка к «творческому созданию» букв - предложить ему «Дописать букву» по пунктирным линиям, «Переделать букву», переставив (переложив) элементы («Что нужно сделать, чтобы из буквы Л получилась </w:t>
      </w:r>
      <w:proofErr w:type="gramStart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 Щ - Ц и т. д.)</w:t>
      </w:r>
    </w:p>
    <w:p w:rsidR="009006BA" w:rsidRPr="009006BA" w:rsidRDefault="009006BA" w:rsidP="00FC01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памяти и внимания - «Какой буквы не стало» - перед ребенком выкладывается ряд букв, начиная с 3 - 4, педагог предлагает запомнить, в какой последовательности они расположены. Ребенок закрывает глаза, а педагог убирает одну букву. Варианты - поменять буквы местами - ребенок воспроизводит первоначальный вариант или взрослый добавляет ещё одну букву, обучаемый называет ее. Играть можно с постепенным увеличением ряда букв. </w:t>
      </w:r>
    </w:p>
    <w:p w:rsidR="009006BA" w:rsidRPr="009006BA" w:rsidRDefault="009006BA" w:rsidP="00FC01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выкладывать небольшие слова, затем переставлять местами, «терять» буквы из слова, восстанавливая его с помощью ребёнка. Здесь еще тренируется и фонематический анализ (буквы в слове стоят в определенной последовательности).</w:t>
      </w:r>
    </w:p>
    <w:p w:rsidR="009006BA" w:rsidRPr="009006BA" w:rsidRDefault="009006BA" w:rsidP="00FC01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мешочек» - ребёнок на ощупь определяет пластмассовые (металлические) буквы.</w:t>
      </w:r>
    </w:p>
    <w:p w:rsidR="00767D47" w:rsidRPr="00FC0109" w:rsidRDefault="009006BA" w:rsidP="00FC01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0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указкой рисует букву в воздухе, а взрослый угадывает ее (и наоборот). Можно «рисовать» буквы на спине, угадывать по словесной инструкции - «Эта буква овальной формы», «Эта буква состоит из двух скрещенных под наклоном линий» и т. д.</w:t>
      </w:r>
    </w:p>
    <w:sectPr w:rsidR="00767D47" w:rsidRPr="00FC0109" w:rsidSect="00FC0109">
      <w:pgSz w:w="11906" w:h="16838"/>
      <w:pgMar w:top="1440" w:right="1080" w:bottom="1440" w:left="1080" w:header="708" w:footer="708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FD"/>
    <w:multiLevelType w:val="multilevel"/>
    <w:tmpl w:val="0D1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3210D"/>
    <w:multiLevelType w:val="multilevel"/>
    <w:tmpl w:val="43E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07"/>
    <w:rsid w:val="00397DEF"/>
    <w:rsid w:val="003E714C"/>
    <w:rsid w:val="00767D47"/>
    <w:rsid w:val="00891C07"/>
    <w:rsid w:val="009006BA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F41F"/>
  <w15:chartTrackingRefBased/>
  <w15:docId w15:val="{3E54EA76-0B1A-4258-BF75-381DEED6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2017-01-27T07:28:00Z</dcterms:created>
  <dcterms:modified xsi:type="dcterms:W3CDTF">2017-01-27T08:49:00Z</dcterms:modified>
</cp:coreProperties>
</file>